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89" w:rsidRDefault="00DB5D89" w:rsidP="00DB5D89">
      <w:pPr>
        <w:pStyle w:val="a3"/>
        <w:spacing w:beforeLines="0" w:afterLines="0"/>
        <w:ind w:leftChars="0" w:left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雄丰村雄南片篮球场环境提升项目</w:t>
      </w:r>
    </w:p>
    <w:p w:rsidR="00DB5D89" w:rsidRDefault="00DB5D89" w:rsidP="00DB5D89">
      <w:pPr>
        <w:pStyle w:val="a3"/>
        <w:spacing w:beforeLines="0" w:afterLines="0"/>
        <w:ind w:leftChars="0" w:left="0"/>
        <w:rPr>
          <w:rFonts w:ascii="宋体" w:hAnsi="宋体"/>
          <w:color w:val="000000"/>
          <w:sz w:val="28"/>
          <w:szCs w:val="28"/>
        </w:rPr>
      </w:pPr>
      <w:r w:rsidRPr="00DB5D89">
        <w:rPr>
          <w:rFonts w:ascii="宋体" w:hAnsi="宋体" w:hint="eastAsia"/>
          <w:color w:val="000000"/>
          <w:sz w:val="28"/>
          <w:szCs w:val="28"/>
        </w:rPr>
        <w:t>竞争性磋商</w:t>
      </w:r>
      <w:r>
        <w:rPr>
          <w:rFonts w:ascii="宋体" w:hAnsi="宋体" w:hint="eastAsia"/>
          <w:color w:val="000000"/>
          <w:sz w:val="28"/>
          <w:szCs w:val="28"/>
        </w:rPr>
        <w:t>公告</w:t>
      </w:r>
    </w:p>
    <w:p w:rsidR="00DB5D89" w:rsidRDefault="00DB5D89" w:rsidP="00DB5D89">
      <w:pPr>
        <w:pStyle w:val="a3"/>
        <w:spacing w:beforeLines="0" w:afterLines="0"/>
        <w:jc w:val="left"/>
        <w:rPr>
          <w:rFonts w:ascii="宋体" w:hAnsi="宋体"/>
          <w:b w:val="0"/>
          <w:snapToGrid/>
          <w:color w:val="000000"/>
          <w:spacing w:val="0"/>
          <w:kern w:val="2"/>
          <w:sz w:val="21"/>
          <w:szCs w:val="21"/>
        </w:rPr>
      </w:pPr>
      <w:r>
        <w:rPr>
          <w:rFonts w:ascii="宋体" w:hAnsi="宋体" w:hint="eastAsia"/>
          <w:b w:val="0"/>
          <w:snapToGrid/>
          <w:color w:val="000000"/>
          <w:spacing w:val="0"/>
          <w:kern w:val="2"/>
          <w:sz w:val="21"/>
          <w:szCs w:val="21"/>
        </w:rPr>
        <w:t xml:space="preserve">    </w:t>
      </w:r>
      <w:r>
        <w:rPr>
          <w:rFonts w:ascii="宋体" w:hAnsi="宋体" w:hint="eastAsia"/>
          <w:b w:val="0"/>
          <w:snapToGrid/>
          <w:color w:val="000000"/>
          <w:spacing w:val="0"/>
          <w:kern w:val="2"/>
          <w:sz w:val="21"/>
          <w:szCs w:val="21"/>
          <w:u w:val="single"/>
        </w:rPr>
        <w:t>广东众源项目管理咨询有限公司</w:t>
      </w:r>
      <w:r>
        <w:rPr>
          <w:rFonts w:ascii="宋体" w:hAnsi="宋体" w:hint="eastAsia"/>
          <w:b w:val="0"/>
          <w:snapToGrid/>
          <w:color w:val="000000"/>
          <w:spacing w:val="0"/>
          <w:kern w:val="2"/>
          <w:sz w:val="21"/>
          <w:szCs w:val="21"/>
        </w:rPr>
        <w:t>受</w:t>
      </w:r>
      <w:r>
        <w:rPr>
          <w:rFonts w:ascii="宋体" w:hAnsi="宋体" w:hint="eastAsia"/>
          <w:b w:val="0"/>
          <w:snapToGrid/>
          <w:color w:val="000000"/>
          <w:spacing w:val="0"/>
          <w:kern w:val="2"/>
          <w:sz w:val="21"/>
          <w:szCs w:val="21"/>
          <w:u w:val="single"/>
        </w:rPr>
        <w:t>广州市白云区江高镇雄丰村经济联合社</w:t>
      </w:r>
      <w:r>
        <w:rPr>
          <w:rFonts w:ascii="宋体" w:hAnsi="宋体" w:hint="eastAsia"/>
          <w:b w:val="0"/>
          <w:snapToGrid/>
          <w:color w:val="000000"/>
          <w:spacing w:val="0"/>
          <w:kern w:val="2"/>
          <w:sz w:val="21"/>
          <w:szCs w:val="21"/>
        </w:rPr>
        <w:t>的委托,对</w:t>
      </w:r>
      <w:r>
        <w:rPr>
          <w:rFonts w:ascii="宋体" w:hAnsi="宋体" w:hint="eastAsia"/>
          <w:b w:val="0"/>
          <w:snapToGrid/>
          <w:color w:val="000000"/>
          <w:spacing w:val="0"/>
          <w:kern w:val="2"/>
          <w:sz w:val="21"/>
          <w:szCs w:val="21"/>
          <w:u w:val="single"/>
        </w:rPr>
        <w:t>雄丰村雄南片篮球场环境提升项目</w:t>
      </w:r>
      <w:r>
        <w:rPr>
          <w:rFonts w:ascii="宋体" w:hAnsi="宋体" w:hint="eastAsia"/>
          <w:b w:val="0"/>
          <w:snapToGrid/>
          <w:color w:val="000000"/>
          <w:spacing w:val="0"/>
          <w:kern w:val="2"/>
          <w:sz w:val="21"/>
          <w:szCs w:val="21"/>
        </w:rPr>
        <w:t>（项目编号：</w:t>
      </w:r>
      <w:r w:rsidRPr="009E78C5">
        <w:rPr>
          <w:rFonts w:ascii="宋体" w:hAnsi="宋体" w:hint="eastAsia"/>
          <w:b w:val="0"/>
          <w:snapToGrid/>
          <w:color w:val="000000"/>
          <w:spacing w:val="0"/>
          <w:kern w:val="2"/>
          <w:sz w:val="21"/>
          <w:szCs w:val="21"/>
        </w:rPr>
        <w:t>ZYGL2023-CG0411</w:t>
      </w:r>
      <w:r>
        <w:rPr>
          <w:rFonts w:ascii="宋体" w:hAnsi="宋体" w:hint="eastAsia"/>
          <w:b w:val="0"/>
          <w:snapToGrid/>
          <w:color w:val="000000"/>
          <w:spacing w:val="0"/>
          <w:kern w:val="2"/>
          <w:sz w:val="21"/>
          <w:szCs w:val="21"/>
        </w:rPr>
        <w:t>）进行竞争性磋商采购，欢迎符合资格条件的供应商参与。</w:t>
      </w:r>
    </w:p>
    <w:p w:rsidR="00DB5D89" w:rsidRDefault="00DB5D89" w:rsidP="00DB5D89">
      <w:pPr>
        <w:autoSpaceDE w:val="0"/>
        <w:autoSpaceDN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一、项目编号:</w:t>
      </w:r>
      <w:r w:rsidRPr="009E78C5">
        <w:rPr>
          <w:rFonts w:ascii="宋体" w:hAnsi="宋体" w:hint="eastAsia"/>
          <w:color w:val="000000"/>
          <w:szCs w:val="21"/>
        </w:rPr>
        <w:t>ZYGL2023-CG0411</w:t>
      </w:r>
    </w:p>
    <w:p w:rsidR="00DB5D89" w:rsidRDefault="00DB5D89" w:rsidP="00DB5D89">
      <w:pPr>
        <w:autoSpaceDE w:val="0"/>
        <w:autoSpaceDN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二、采购项目名称：雄丰村雄南片篮球场环境提升项目</w:t>
      </w:r>
    </w:p>
    <w:p w:rsidR="00DB5D89" w:rsidRDefault="00DB5D89" w:rsidP="00DB5D89">
      <w:pPr>
        <w:autoSpaceDE w:val="0"/>
        <w:autoSpaceDN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三、项目内容及数量：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46"/>
        <w:gridCol w:w="2029"/>
        <w:gridCol w:w="2289"/>
      </w:tblGrid>
      <w:tr w:rsidR="00DB5D89" w:rsidTr="002C5DB8">
        <w:trPr>
          <w:trHeight w:val="642"/>
          <w:jc w:val="center"/>
        </w:trPr>
        <w:tc>
          <w:tcPr>
            <w:tcW w:w="4146" w:type="dxa"/>
            <w:vAlign w:val="center"/>
          </w:tcPr>
          <w:p w:rsidR="00DB5D89" w:rsidRDefault="00DB5D89" w:rsidP="002C5DB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项目内容</w:t>
            </w:r>
          </w:p>
        </w:tc>
        <w:tc>
          <w:tcPr>
            <w:tcW w:w="2029" w:type="dxa"/>
            <w:vAlign w:val="center"/>
          </w:tcPr>
          <w:p w:rsidR="00DB5D89" w:rsidRDefault="0015768B" w:rsidP="002C5DB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工期</w:t>
            </w:r>
          </w:p>
        </w:tc>
        <w:tc>
          <w:tcPr>
            <w:tcW w:w="2289" w:type="dxa"/>
            <w:vAlign w:val="center"/>
          </w:tcPr>
          <w:p w:rsidR="00DB5D89" w:rsidRDefault="00DB5D89" w:rsidP="002C5DB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最高限价</w:t>
            </w:r>
          </w:p>
        </w:tc>
      </w:tr>
      <w:tr w:rsidR="00DB5D89" w:rsidTr="002C5DB8">
        <w:trPr>
          <w:trHeight w:val="975"/>
          <w:jc w:val="center"/>
        </w:trPr>
        <w:tc>
          <w:tcPr>
            <w:tcW w:w="4146" w:type="dxa"/>
            <w:vAlign w:val="center"/>
          </w:tcPr>
          <w:p w:rsidR="00DB5D89" w:rsidRDefault="00DB5D89" w:rsidP="002C5DB8">
            <w:pPr>
              <w:tabs>
                <w:tab w:val="left" w:pos="360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雄丰村雄南片篮球场环境提升项目</w:t>
            </w:r>
          </w:p>
        </w:tc>
        <w:tc>
          <w:tcPr>
            <w:tcW w:w="2029" w:type="dxa"/>
            <w:vAlign w:val="center"/>
          </w:tcPr>
          <w:p w:rsidR="00DB5D89" w:rsidRDefault="00DB5D89" w:rsidP="002C5DB8">
            <w:pPr>
              <w:tabs>
                <w:tab w:val="left" w:pos="360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自合同签订之日起计50日历天</w:t>
            </w:r>
          </w:p>
        </w:tc>
        <w:tc>
          <w:tcPr>
            <w:tcW w:w="2289" w:type="dxa"/>
            <w:vAlign w:val="center"/>
          </w:tcPr>
          <w:p w:rsidR="00DB5D89" w:rsidRDefault="00274E0B" w:rsidP="002C5DB8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382325.49</w:t>
            </w:r>
            <w:r w:rsidR="00DB5D89">
              <w:rPr>
                <w:rFonts w:ascii="宋体" w:hAnsi="宋体" w:hint="eastAsia"/>
                <w:color w:val="000000"/>
                <w:szCs w:val="21"/>
              </w:rPr>
              <w:t>元</w:t>
            </w:r>
          </w:p>
        </w:tc>
      </w:tr>
    </w:tbl>
    <w:p w:rsidR="00DB5D89" w:rsidRDefault="00DB5D89" w:rsidP="00472761">
      <w:pPr>
        <w:autoSpaceDE w:val="0"/>
        <w:autoSpaceDN w:val="0"/>
        <w:spacing w:beforeLines="50"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 供应商应对所有的磋商内容进行响应，不允许只对部分内容进行响应。</w:t>
      </w:r>
    </w:p>
    <w:p w:rsidR="00DB5D89" w:rsidRDefault="00DB5D89" w:rsidP="00DB5D89">
      <w:pPr>
        <w:autoSpaceDE w:val="0"/>
        <w:autoSpaceDN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2．简要技术要求或者采购项目的性质：详见磋商文件《采购项目内容》。</w:t>
      </w:r>
    </w:p>
    <w:p w:rsidR="00DB5D89" w:rsidRDefault="00DB5D89" w:rsidP="00DB5D89">
      <w:pPr>
        <w:autoSpaceDE w:val="0"/>
        <w:autoSpaceDN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 项目类别：工程类。</w:t>
      </w:r>
    </w:p>
    <w:p w:rsidR="00DB5D89" w:rsidRDefault="00DB5D89" w:rsidP="00DB5D89">
      <w:pPr>
        <w:autoSpaceDE w:val="0"/>
        <w:autoSpaceDN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四、供应商资格要求：</w:t>
      </w:r>
    </w:p>
    <w:p w:rsidR="00DB5D89" w:rsidRPr="00C84FEA" w:rsidRDefault="00DB5D89" w:rsidP="00DB5D89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hAnsi="宋体"/>
          <w:color w:val="000000"/>
        </w:rPr>
      </w:pPr>
      <w:r w:rsidRPr="00C84FEA">
        <w:rPr>
          <w:rFonts w:ascii="宋体" w:hAnsi="宋体" w:hint="eastAsia"/>
          <w:color w:val="000000"/>
        </w:rPr>
        <w:t>符合《政府采购法》第二十二条所规定的条件；分支机构</w:t>
      </w:r>
      <w:r>
        <w:rPr>
          <w:rFonts w:ascii="宋体" w:hAnsi="宋体" w:hint="eastAsia"/>
          <w:color w:val="000000"/>
        </w:rPr>
        <w:t>报价</w:t>
      </w:r>
      <w:r w:rsidRPr="00C84FEA">
        <w:rPr>
          <w:rFonts w:ascii="宋体" w:hAnsi="宋体" w:hint="eastAsia"/>
          <w:color w:val="000000"/>
        </w:rPr>
        <w:t>的，必须由总公司（总所）授权。</w:t>
      </w:r>
    </w:p>
    <w:p w:rsidR="00DB5D89" w:rsidRPr="00C84FEA" w:rsidRDefault="00DB5D89" w:rsidP="00DB5D89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hAnsi="宋体"/>
          <w:color w:val="000000"/>
        </w:rPr>
      </w:pPr>
      <w:r w:rsidRPr="00C84FEA">
        <w:rPr>
          <w:rFonts w:ascii="宋体" w:hAnsi="宋体" w:hint="eastAsia"/>
          <w:color w:val="000000"/>
        </w:rPr>
        <w:t>未被列入“信用中国”网站(</w:t>
      </w:r>
      <w:proofErr w:type="spellStart"/>
      <w:r w:rsidRPr="00C84FEA">
        <w:rPr>
          <w:rFonts w:ascii="宋体" w:hAnsi="宋体" w:hint="eastAsia"/>
          <w:color w:val="000000"/>
        </w:rPr>
        <w:t>www.creditchina.gov.cn</w:t>
      </w:r>
      <w:proofErr w:type="spellEnd"/>
      <w:r w:rsidRPr="00C84FEA">
        <w:rPr>
          <w:rFonts w:ascii="宋体" w:hAnsi="宋体" w:hint="eastAsia"/>
          <w:color w:val="000000"/>
        </w:rPr>
        <w:t>)失信被执行人名单、重大税收违法案件当事人名单、政府采购严重违法失信行为记录名单和中国政府采购网(</w:t>
      </w:r>
      <w:proofErr w:type="spellStart"/>
      <w:r w:rsidRPr="00C84FEA">
        <w:rPr>
          <w:rFonts w:ascii="宋体" w:hAnsi="宋体" w:hint="eastAsia"/>
          <w:color w:val="000000"/>
        </w:rPr>
        <w:t>www.ccgp.gov.cn</w:t>
      </w:r>
      <w:proofErr w:type="spellEnd"/>
      <w:r w:rsidRPr="00C84FEA">
        <w:rPr>
          <w:rFonts w:ascii="宋体" w:hAnsi="宋体" w:hint="eastAsia"/>
          <w:color w:val="000000"/>
        </w:rPr>
        <w:t>)政府采购严重违法失信行为记录名单（以本项目响应截止当天采购代理机构查询结果为准，该查询结果打印页面与项目档案一起存档）。</w:t>
      </w:r>
    </w:p>
    <w:p w:rsidR="00DB5D89" w:rsidRPr="00C84FEA" w:rsidRDefault="00DB5D89" w:rsidP="00DB5D89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hAnsi="宋体"/>
          <w:color w:val="000000"/>
        </w:rPr>
      </w:pPr>
      <w:r w:rsidRPr="00C84FEA">
        <w:rPr>
          <w:rFonts w:ascii="宋体" w:hAnsi="宋体" w:hint="eastAsia"/>
          <w:color w:val="000000"/>
        </w:rPr>
        <w:t>单位负责人为同一人或者存在直接控股、管理关系的不同供应商，不得参加同一子包的</w:t>
      </w:r>
      <w:r>
        <w:rPr>
          <w:rFonts w:ascii="宋体" w:hAnsi="宋体" w:hint="eastAsia"/>
          <w:color w:val="000000"/>
        </w:rPr>
        <w:t>报价</w:t>
      </w:r>
      <w:r w:rsidRPr="00C84FEA">
        <w:rPr>
          <w:rFonts w:ascii="宋体" w:hAnsi="宋体" w:hint="eastAsia"/>
          <w:color w:val="000000"/>
        </w:rPr>
        <w:t>。</w:t>
      </w:r>
    </w:p>
    <w:p w:rsidR="00DB5D89" w:rsidRDefault="00DB5D89" w:rsidP="00DB5D89">
      <w:pPr>
        <w:numPr>
          <w:ilvl w:val="0"/>
          <w:numId w:val="1"/>
        </w:numPr>
        <w:spacing w:line="360" w:lineRule="auto"/>
        <w:ind w:firstLineChars="200" w:firstLine="420"/>
        <w:rPr>
          <w:rFonts w:ascii="宋体" w:hAnsi="宋体"/>
          <w:color w:val="000000"/>
        </w:rPr>
      </w:pPr>
      <w:r w:rsidRPr="00C84FEA">
        <w:rPr>
          <w:rFonts w:ascii="宋体" w:hAnsi="宋体" w:hint="eastAsia"/>
          <w:color w:val="000000"/>
        </w:rPr>
        <w:t>本项目不接受联合体</w:t>
      </w:r>
      <w:r>
        <w:rPr>
          <w:rFonts w:ascii="宋体" w:hAnsi="宋体" w:hint="eastAsia"/>
          <w:color w:val="000000"/>
        </w:rPr>
        <w:t>报价</w:t>
      </w:r>
      <w:r w:rsidRPr="00C84FEA">
        <w:rPr>
          <w:rFonts w:ascii="宋体" w:hAnsi="宋体" w:hint="eastAsia"/>
          <w:color w:val="000000"/>
        </w:rPr>
        <w:t>。</w:t>
      </w:r>
    </w:p>
    <w:p w:rsidR="00DB5D89" w:rsidRDefault="00DB5D89" w:rsidP="00DB5D89">
      <w:pPr>
        <w:widowControl/>
        <w:spacing w:line="360" w:lineRule="auto"/>
        <w:ind w:leftChars="50" w:left="105" w:firstLineChars="142" w:firstLine="298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五、符合资格的供应商应当在2023年</w:t>
      </w:r>
      <w:r w:rsidR="00505AB2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月</w:t>
      </w:r>
      <w:r w:rsidR="00505AB2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日至2023年</w:t>
      </w:r>
      <w:r w:rsidR="00505AB2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月</w:t>
      </w:r>
      <w:r w:rsidR="00505AB2">
        <w:rPr>
          <w:rFonts w:ascii="宋体" w:hAnsi="宋体" w:hint="eastAsia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日（工作日上午9：00-12：00和下午14：00-17：00时，法定节假日除外）到</w:t>
      </w:r>
      <w:r>
        <w:rPr>
          <w:rFonts w:ascii="宋体" w:hAnsi="宋体" w:hint="eastAsia"/>
          <w:color w:val="000000"/>
          <w:szCs w:val="21"/>
          <w:u w:val="single"/>
        </w:rPr>
        <w:t>广东众源项目管理咨询有限公司（详细地址：</w:t>
      </w:r>
      <w:r w:rsidRPr="00C84FEA">
        <w:rPr>
          <w:rFonts w:ascii="宋体" w:hAnsi="宋体" w:hint="eastAsia"/>
          <w:color w:val="000000"/>
          <w:szCs w:val="21"/>
          <w:u w:val="single"/>
        </w:rPr>
        <w:t>广州市越秀区华乐路53号519.522房会议室</w:t>
      </w:r>
      <w:r>
        <w:rPr>
          <w:rFonts w:ascii="宋体" w:hAnsi="宋体" w:hint="eastAsia"/>
          <w:color w:val="000000"/>
          <w:szCs w:val="21"/>
          <w:u w:val="single"/>
        </w:rPr>
        <w:t>）</w:t>
      </w:r>
      <w:r>
        <w:rPr>
          <w:rFonts w:ascii="宋体" w:hAnsi="宋体" w:hint="eastAsia"/>
          <w:color w:val="000000"/>
          <w:szCs w:val="21"/>
        </w:rPr>
        <w:t>购买磋商文件，磋商文件每</w:t>
      </w:r>
      <w:r>
        <w:rPr>
          <w:rFonts w:ascii="宋体" w:hAnsi="宋体" w:hint="eastAsia"/>
          <w:color w:val="000000"/>
          <w:szCs w:val="21"/>
        </w:rPr>
        <w:lastRenderedPageBreak/>
        <w:t>套售价500元（人民币），售后不退，开具收据。响应供应商必须携带以下相关资料购买磋商文件（</w:t>
      </w:r>
      <w:r>
        <w:rPr>
          <w:rFonts w:ascii="宋体" w:hAnsi="宋体" w:hint="eastAsia"/>
          <w:b/>
          <w:color w:val="000000"/>
          <w:szCs w:val="21"/>
        </w:rPr>
        <w:t>资料必须加盖公章</w:t>
      </w:r>
      <w:r>
        <w:rPr>
          <w:rFonts w:ascii="宋体" w:hAnsi="宋体" w:hint="eastAsia"/>
          <w:color w:val="000000"/>
          <w:szCs w:val="21"/>
        </w:rPr>
        <w:t>）：</w:t>
      </w:r>
    </w:p>
    <w:p w:rsidR="00DB5D89" w:rsidRDefault="00DB5D89" w:rsidP="00DB5D89">
      <w:pPr>
        <w:snapToGrid w:val="0"/>
        <w:spacing w:line="360" w:lineRule="auto"/>
        <w:ind w:leftChars="200" w:left="714" w:hangingChars="140" w:hanging="294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1.购买人身份证复印件；</w:t>
      </w:r>
    </w:p>
    <w:p w:rsidR="00DB5D89" w:rsidRDefault="00DB5D89" w:rsidP="00DB5D89">
      <w:pPr>
        <w:snapToGrid w:val="0"/>
        <w:spacing w:line="360" w:lineRule="auto"/>
        <w:ind w:leftChars="200" w:left="714" w:hangingChars="140" w:hanging="294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2.法人代表证明书原件和法人代表授权委托书原件；</w:t>
      </w:r>
    </w:p>
    <w:p w:rsidR="00DB5D89" w:rsidRPr="00C340C5" w:rsidRDefault="00DB5D89" w:rsidP="00DB5D89">
      <w:pPr>
        <w:snapToGrid w:val="0"/>
        <w:spacing w:line="360" w:lineRule="auto"/>
        <w:ind w:leftChars="200" w:left="714" w:hangingChars="140" w:hanging="294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3.企业营业执</w:t>
      </w:r>
      <w:r w:rsidRPr="00C340C5">
        <w:rPr>
          <w:rFonts w:ascii="宋体" w:hAnsi="宋体" w:hint="eastAsia"/>
          <w:bCs/>
          <w:color w:val="000000"/>
          <w:szCs w:val="21"/>
        </w:rPr>
        <w:t>照复印件；</w:t>
      </w:r>
    </w:p>
    <w:p w:rsidR="00DB5D89" w:rsidRDefault="00DB5D89" w:rsidP="00DB5D89">
      <w:pPr>
        <w:snapToGrid w:val="0"/>
        <w:spacing w:line="360" w:lineRule="auto"/>
        <w:ind w:leftChars="200" w:left="714" w:hangingChars="140" w:hanging="294"/>
        <w:rPr>
          <w:color w:val="000000"/>
          <w:sz w:val="24"/>
        </w:rPr>
      </w:pPr>
      <w:r w:rsidRPr="00C340C5">
        <w:rPr>
          <w:rFonts w:ascii="宋体" w:hAnsi="宋体" w:hint="eastAsia"/>
          <w:color w:val="000000"/>
          <w:szCs w:val="21"/>
        </w:rPr>
        <w:t>六</w:t>
      </w:r>
      <w:r w:rsidRPr="00C340C5">
        <w:rPr>
          <w:rFonts w:ascii="宋体" w:hAnsi="宋体" w:hint="eastAsia"/>
          <w:bCs/>
          <w:color w:val="000000"/>
          <w:szCs w:val="21"/>
        </w:rPr>
        <w:t>、本公告在</w:t>
      </w:r>
      <w:r w:rsidR="00274E0B" w:rsidRPr="00274E0B">
        <w:rPr>
          <w:rFonts w:ascii="宋体" w:hAnsi="宋体" w:cs="宋体" w:hint="eastAsia"/>
          <w:color w:val="000000"/>
          <w:kern w:val="0"/>
          <w:szCs w:val="21"/>
          <w:u w:val="single"/>
        </w:rPr>
        <w:t>中国政府采购网(</w:t>
      </w:r>
      <w:proofErr w:type="spellStart"/>
      <w:r w:rsidR="00274E0B" w:rsidRPr="00274E0B">
        <w:rPr>
          <w:rFonts w:ascii="宋体" w:hAnsi="宋体" w:cs="宋体" w:hint="eastAsia"/>
          <w:color w:val="000000"/>
          <w:kern w:val="0"/>
          <w:szCs w:val="21"/>
          <w:u w:val="single"/>
        </w:rPr>
        <w:t>www.ccgp.gov.cn</w:t>
      </w:r>
      <w:proofErr w:type="spellEnd"/>
      <w:r w:rsidR="00274E0B" w:rsidRPr="00274E0B">
        <w:rPr>
          <w:rFonts w:ascii="宋体" w:hAnsi="宋体" w:cs="宋体" w:hint="eastAsia"/>
          <w:color w:val="000000"/>
          <w:kern w:val="0"/>
          <w:szCs w:val="21"/>
          <w:u w:val="single"/>
        </w:rPr>
        <w:t>)</w:t>
      </w:r>
      <w:r w:rsidRPr="00C340C5">
        <w:rPr>
          <w:rFonts w:ascii="宋体" w:hAnsi="宋体" w:cs="宋体" w:hint="eastAsia"/>
          <w:color w:val="000000"/>
          <w:kern w:val="0"/>
          <w:szCs w:val="21"/>
          <w:u w:val="single"/>
        </w:rPr>
        <w:t>、采购与</w:t>
      </w:r>
      <w:r w:rsidRPr="0088665F">
        <w:rPr>
          <w:rFonts w:ascii="宋体" w:hAnsi="宋体" w:cs="宋体" w:hint="eastAsia"/>
          <w:color w:val="000000"/>
          <w:kern w:val="0"/>
          <w:szCs w:val="21"/>
          <w:u w:val="single"/>
        </w:rPr>
        <w:t>招标网（https://www.chinabidding.cn/）和广东众源项目管理咨询有限公司（http//www.gdzhongyuanzx.com</w:t>
      </w:r>
      <w:r>
        <w:rPr>
          <w:rFonts w:ascii="宋体" w:hAnsi="宋体" w:cs="宋体" w:hint="eastAsia"/>
          <w:color w:val="000000"/>
          <w:kern w:val="0"/>
          <w:szCs w:val="21"/>
          <w:u w:val="single"/>
        </w:rPr>
        <w:t>）</w:t>
      </w:r>
      <w:r>
        <w:rPr>
          <w:rFonts w:ascii="宋体" w:hAnsi="宋体" w:hint="eastAsia"/>
          <w:bCs/>
          <w:color w:val="000000"/>
          <w:szCs w:val="21"/>
        </w:rPr>
        <w:t>中发布；发布之日即视为有效送达，不再另行通知。本采购项目不举行集中答疑会，如有任何疑问请以书面、传真或电邮形式至采购代理机构释疑。</w:t>
      </w:r>
    </w:p>
    <w:p w:rsidR="00DB5D89" w:rsidRDefault="00DB5D89" w:rsidP="00DB5D89">
      <w:pPr>
        <w:spacing w:line="360" w:lineRule="auto"/>
        <w:ind w:firstLineChars="186" w:firstLine="39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七、磋商响应文件递交截止时间：2023年</w:t>
      </w:r>
      <w:r w:rsidR="00A95D5E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月</w:t>
      </w:r>
      <w:r w:rsidR="00A95D5E">
        <w:rPr>
          <w:rFonts w:ascii="宋体" w:hAnsi="宋体" w:hint="eastAsia"/>
          <w:color w:val="000000"/>
          <w:szCs w:val="21"/>
        </w:rPr>
        <w:t>15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  <w:u w:val="single"/>
        </w:rPr>
        <w:t xml:space="preserve">14 </w:t>
      </w:r>
      <w:r>
        <w:rPr>
          <w:rFonts w:ascii="宋体" w:hAnsi="宋体" w:hint="eastAsia"/>
          <w:color w:val="000000"/>
          <w:szCs w:val="21"/>
        </w:rPr>
        <w:t>时</w:t>
      </w:r>
      <w:r>
        <w:rPr>
          <w:rFonts w:ascii="宋体" w:hAnsi="宋体" w:hint="eastAsia"/>
          <w:color w:val="000000"/>
          <w:szCs w:val="21"/>
          <w:u w:val="single"/>
        </w:rPr>
        <w:t>30</w:t>
      </w:r>
      <w:r>
        <w:rPr>
          <w:rFonts w:ascii="宋体" w:hAnsi="宋体" w:hint="eastAsia"/>
          <w:color w:val="000000"/>
          <w:szCs w:val="21"/>
        </w:rPr>
        <w:t>分(注</w:t>
      </w:r>
      <w:r>
        <w:rPr>
          <w:rFonts w:ascii="宋体" w:hAnsi="宋体" w:hint="eastAsia"/>
          <w:color w:val="000000"/>
          <w:szCs w:val="21"/>
          <w:u w:val="single"/>
        </w:rPr>
        <w:t>14</w:t>
      </w:r>
      <w:r>
        <w:rPr>
          <w:rFonts w:ascii="宋体" w:hAnsi="宋体" w:hint="eastAsia"/>
          <w:color w:val="000000"/>
          <w:szCs w:val="21"/>
        </w:rPr>
        <w:t>时</w:t>
      </w:r>
      <w:r>
        <w:rPr>
          <w:rFonts w:ascii="宋体" w:hAnsi="宋体" w:hint="eastAsia"/>
          <w:color w:val="000000"/>
          <w:szCs w:val="21"/>
          <w:u w:val="single"/>
        </w:rPr>
        <w:t>00</w:t>
      </w:r>
      <w:r>
        <w:rPr>
          <w:rFonts w:ascii="宋体" w:hAnsi="宋体" w:hint="eastAsia"/>
          <w:color w:val="000000"/>
          <w:szCs w:val="21"/>
        </w:rPr>
        <w:t>分开始受理磋商响应文件)</w:t>
      </w:r>
    </w:p>
    <w:p w:rsidR="00DB5D89" w:rsidRDefault="00DB5D89" w:rsidP="00DB5D89">
      <w:pPr>
        <w:spacing w:line="360" w:lineRule="auto"/>
        <w:ind w:firstLineChars="186" w:firstLine="39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八、磋商响应文件送达地点：</w:t>
      </w:r>
      <w:r w:rsidRPr="0088665F">
        <w:rPr>
          <w:rFonts w:ascii="宋体" w:hAnsi="宋体" w:hint="eastAsia"/>
          <w:color w:val="000000"/>
          <w:szCs w:val="21"/>
          <w:u w:val="single"/>
        </w:rPr>
        <w:t>广州市越秀区华乐路53号519.522房会议室</w:t>
      </w:r>
      <w:r>
        <w:rPr>
          <w:rFonts w:ascii="宋体" w:hAnsi="宋体" w:hint="eastAsia"/>
          <w:color w:val="000000"/>
          <w:szCs w:val="21"/>
        </w:rPr>
        <w:t xml:space="preserve">。                </w:t>
      </w:r>
    </w:p>
    <w:p w:rsidR="00DB5D89" w:rsidRDefault="00DB5D89" w:rsidP="00DB5D89">
      <w:pPr>
        <w:spacing w:line="360" w:lineRule="auto"/>
        <w:ind w:firstLineChars="186" w:firstLine="39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九、磋商时间：2023年</w:t>
      </w:r>
      <w:r w:rsidR="00A95D5E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月</w:t>
      </w:r>
      <w:r w:rsidR="00A95D5E">
        <w:rPr>
          <w:rFonts w:ascii="宋体" w:hAnsi="宋体" w:hint="eastAsia"/>
          <w:color w:val="000000"/>
          <w:szCs w:val="21"/>
        </w:rPr>
        <w:t>15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  <w:u w:val="single"/>
        </w:rPr>
        <w:t>14</w:t>
      </w:r>
      <w:r>
        <w:rPr>
          <w:rFonts w:ascii="宋体" w:hAnsi="宋体" w:hint="eastAsia"/>
          <w:color w:val="000000"/>
          <w:szCs w:val="21"/>
        </w:rPr>
        <w:t>时</w:t>
      </w:r>
      <w:r>
        <w:rPr>
          <w:rFonts w:ascii="宋体" w:hAnsi="宋体" w:hint="eastAsia"/>
          <w:color w:val="000000"/>
          <w:szCs w:val="21"/>
          <w:u w:val="single"/>
        </w:rPr>
        <w:t>30</w:t>
      </w:r>
      <w:r>
        <w:rPr>
          <w:rFonts w:ascii="宋体" w:hAnsi="宋体" w:hint="eastAsia"/>
          <w:color w:val="000000"/>
          <w:szCs w:val="21"/>
        </w:rPr>
        <w:t>分</w:t>
      </w:r>
    </w:p>
    <w:p w:rsidR="00DB5D89" w:rsidRDefault="00DB5D89" w:rsidP="00DB5D89">
      <w:pPr>
        <w:spacing w:line="360" w:lineRule="auto"/>
        <w:ind w:firstLineChars="186" w:firstLine="391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十、磋商地点：</w:t>
      </w:r>
      <w:r w:rsidRPr="0088665F">
        <w:rPr>
          <w:rFonts w:ascii="宋体" w:hAnsi="宋体" w:hint="eastAsia"/>
          <w:color w:val="000000"/>
          <w:szCs w:val="21"/>
          <w:u w:val="single"/>
        </w:rPr>
        <w:t>广州市越秀区华乐路53号519.522房会议室</w:t>
      </w:r>
    </w:p>
    <w:p w:rsidR="00DB5D89" w:rsidRDefault="00DB5D89" w:rsidP="00DB5D89">
      <w:pPr>
        <w:spacing w:line="360" w:lineRule="auto"/>
        <w:ind w:firstLineChars="171" w:firstLine="359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十一、采购人的名称、地址和联系方式：</w:t>
      </w:r>
    </w:p>
    <w:p w:rsidR="00DB5D89" w:rsidRDefault="00DB5D89" w:rsidP="00DB5D89">
      <w:pPr>
        <w:spacing w:line="360" w:lineRule="auto"/>
        <w:ind w:right="480" w:firstLineChars="171" w:firstLine="359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采购人名称：</w:t>
      </w:r>
      <w:r>
        <w:rPr>
          <w:rFonts w:ascii="宋体" w:hAnsi="宋体" w:hint="eastAsia"/>
          <w:color w:val="000000"/>
          <w:szCs w:val="21"/>
          <w:u w:val="single"/>
          <w:shd w:val="clear" w:color="auto" w:fill="FFFFFF"/>
        </w:rPr>
        <w:t>广州市白云区江高镇雄丰村经济联合社</w:t>
      </w:r>
    </w:p>
    <w:p w:rsidR="00DB5D89" w:rsidRDefault="00DB5D89" w:rsidP="00DB5D89">
      <w:pPr>
        <w:spacing w:line="360" w:lineRule="auto"/>
        <w:ind w:right="480" w:firstLineChars="171" w:firstLine="359"/>
        <w:rPr>
          <w:rFonts w:ascii="宋体" w:hAnsi="宋体"/>
          <w:color w:val="000000"/>
          <w:szCs w:val="21"/>
          <w:u w:val="single"/>
          <w:shd w:val="clear" w:color="auto" w:fill="FFFFFF"/>
        </w:rPr>
      </w:pPr>
      <w:r>
        <w:rPr>
          <w:rFonts w:ascii="宋体" w:hAnsi="宋体" w:hint="eastAsia"/>
          <w:color w:val="000000"/>
          <w:szCs w:val="21"/>
        </w:rPr>
        <w:t>采购人地址：</w:t>
      </w:r>
      <w:r>
        <w:rPr>
          <w:rFonts w:ascii="宋体" w:hAnsi="宋体" w:hint="eastAsia"/>
          <w:color w:val="000000"/>
          <w:szCs w:val="21"/>
          <w:u w:val="single"/>
          <w:shd w:val="clear" w:color="auto" w:fill="FFFFFF"/>
        </w:rPr>
        <w:t>广州市白云区江高镇雄丰村</w:t>
      </w:r>
    </w:p>
    <w:p w:rsidR="00DB5D89" w:rsidRDefault="00DB5D89" w:rsidP="00DB5D89">
      <w:pPr>
        <w:spacing w:line="360" w:lineRule="auto"/>
        <w:ind w:right="480" w:firstLineChars="171" w:firstLine="359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联系人：卢</w:t>
      </w:r>
      <w:r w:rsidRPr="006E5F10">
        <w:rPr>
          <w:rFonts w:ascii="宋体" w:hAnsi="宋体" w:hint="eastAsia"/>
          <w:color w:val="000000"/>
          <w:szCs w:val="21"/>
          <w:shd w:val="clear" w:color="auto" w:fill="FFFFFF"/>
        </w:rPr>
        <w:t>先生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       联系电话：</w:t>
      </w:r>
      <w:r w:rsidRPr="00652DE5">
        <w:rPr>
          <w:rFonts w:ascii="宋体" w:hAnsi="宋体"/>
          <w:color w:val="000000"/>
          <w:szCs w:val="21"/>
          <w:shd w:val="clear" w:color="auto" w:fill="FFFFFF"/>
        </w:rPr>
        <w:t>13560018042</w:t>
      </w:r>
    </w:p>
    <w:p w:rsidR="00DB5D89" w:rsidRDefault="00DB5D89" w:rsidP="00DB5D89">
      <w:pPr>
        <w:spacing w:line="360" w:lineRule="auto"/>
        <w:ind w:right="480" w:firstLineChars="171" w:firstLine="359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十二、采购代理机构的名称和联系方式：</w:t>
      </w:r>
    </w:p>
    <w:p w:rsidR="00DB5D89" w:rsidRDefault="00DB5D89" w:rsidP="00DB5D89">
      <w:pPr>
        <w:spacing w:line="360" w:lineRule="auto"/>
        <w:ind w:right="840"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采购代理机构：广东众源项目管理咨询有限公司</w:t>
      </w:r>
    </w:p>
    <w:p w:rsidR="00DB5D89" w:rsidRDefault="00DB5D89" w:rsidP="00DB5D89">
      <w:pPr>
        <w:spacing w:line="360" w:lineRule="auto"/>
        <w:ind w:right="840"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项目联系人：凌工      联系电话：</w:t>
      </w:r>
      <w:r w:rsidRPr="00652DE5">
        <w:rPr>
          <w:rFonts w:ascii="宋体" w:hAnsi="宋体"/>
          <w:color w:val="000000"/>
          <w:szCs w:val="21"/>
        </w:rPr>
        <w:t>020-83572822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DB5D89" w:rsidRDefault="00DB5D89" w:rsidP="00DB5D89">
      <w:pPr>
        <w:spacing w:line="360" w:lineRule="auto"/>
        <w:ind w:right="840" w:firstLineChars="200" w:firstLine="420"/>
        <w:rPr>
          <w:rFonts w:ascii="宋体" w:hAnsi="宋体"/>
          <w:color w:val="000000"/>
          <w:szCs w:val="21"/>
        </w:rPr>
      </w:pPr>
    </w:p>
    <w:p w:rsidR="00DB5D89" w:rsidRDefault="00DB5D89" w:rsidP="00DB5D89">
      <w:pPr>
        <w:spacing w:line="360" w:lineRule="auto"/>
        <w:ind w:right="840" w:firstLineChars="200" w:firstLine="420"/>
        <w:rPr>
          <w:rFonts w:ascii="宋体" w:hAnsi="宋体"/>
          <w:color w:val="000000"/>
          <w:szCs w:val="21"/>
        </w:rPr>
      </w:pPr>
    </w:p>
    <w:p w:rsidR="00DB5D89" w:rsidRDefault="00DB5D89" w:rsidP="00DB5D89">
      <w:pPr>
        <w:spacing w:line="360" w:lineRule="auto"/>
        <w:ind w:firstLineChars="1550" w:firstLine="3255"/>
        <w:jc w:val="righ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Cs w:val="21"/>
        </w:rPr>
        <w:t>广东众源项目管理咨询有限公司                                                         2023年</w:t>
      </w:r>
      <w:r w:rsidR="00A95D5E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月</w:t>
      </w:r>
      <w:r w:rsidR="00A95D5E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日</w:t>
      </w:r>
    </w:p>
    <w:p w:rsidR="001B0DA8" w:rsidRDefault="001B0DA8" w:rsidP="00DB5D89"/>
    <w:sectPr w:rsidR="001B0DA8" w:rsidSect="001B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67" w:rsidRDefault="00C94867" w:rsidP="00C94867">
      <w:r>
        <w:separator/>
      </w:r>
    </w:p>
  </w:endnote>
  <w:endnote w:type="continuationSeparator" w:id="0">
    <w:p w:rsidR="00C94867" w:rsidRDefault="00C94867" w:rsidP="00C9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67" w:rsidRDefault="00C94867" w:rsidP="00C94867">
      <w:r>
        <w:separator/>
      </w:r>
    </w:p>
  </w:footnote>
  <w:footnote w:type="continuationSeparator" w:id="0">
    <w:p w:rsidR="00C94867" w:rsidRDefault="00C94867" w:rsidP="00C94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A35D5"/>
    <w:multiLevelType w:val="singleLevel"/>
    <w:tmpl w:val="A7EA35D5"/>
    <w:lvl w:ilvl="0">
      <w:start w:val="1"/>
      <w:numFmt w:val="decimal"/>
      <w:suff w:val="nothing"/>
      <w:lvlText w:val="%1．"/>
      <w:lvlJc w:val="left"/>
      <w:pPr>
        <w:ind w:left="26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D89"/>
    <w:rsid w:val="0015768B"/>
    <w:rsid w:val="001B0DA8"/>
    <w:rsid w:val="00274E0B"/>
    <w:rsid w:val="00472761"/>
    <w:rsid w:val="00473AA8"/>
    <w:rsid w:val="00505AB2"/>
    <w:rsid w:val="00775F4B"/>
    <w:rsid w:val="00A95D5E"/>
    <w:rsid w:val="00AD6BE9"/>
    <w:rsid w:val="00C340C5"/>
    <w:rsid w:val="00C94867"/>
    <w:rsid w:val="00DB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标题"/>
    <w:basedOn w:val="a"/>
    <w:rsid w:val="00DB5D89"/>
    <w:pPr>
      <w:spacing w:beforeLines="50" w:afterLines="50" w:line="360" w:lineRule="auto"/>
      <w:ind w:leftChars="50" w:left="105" w:rightChars="50" w:right="105"/>
      <w:jc w:val="center"/>
    </w:pPr>
    <w:rPr>
      <w:b/>
      <w:snapToGrid w:val="0"/>
      <w:spacing w:val="40"/>
      <w:kern w:val="0"/>
      <w:sz w:val="30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C94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48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4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48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2023-04-12T08:01:00Z</dcterms:created>
  <dcterms:modified xsi:type="dcterms:W3CDTF">2023-05-04T03:05:00Z</dcterms:modified>
</cp:coreProperties>
</file>